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E5A06" w14:textId="77777777" w:rsidR="00870D17" w:rsidRDefault="00870D17" w:rsidP="00870D17">
      <w:pPr>
        <w:pStyle w:val="Title"/>
        <w:jc w:val="center"/>
        <w:rPr>
          <w:color w:val="2F5496" w:themeColor="accent1" w:themeShade="BF"/>
        </w:rPr>
      </w:pPr>
      <w:bookmarkStart w:id="0" w:name="_Hlk41551790"/>
      <w:bookmarkStart w:id="1" w:name="_Hlk41553366"/>
      <w:r>
        <w:rPr>
          <w:noProof/>
          <w:color w:val="2F5496" w:themeColor="accent1" w:themeShade="BF"/>
        </w:rPr>
        <w:drawing>
          <wp:inline distT="0" distB="0" distL="0" distR="0" wp14:anchorId="1D8D2EBA" wp14:editId="0B36F88A">
            <wp:extent cx="2641600" cy="825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SDB outreach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42358" cy="825737"/>
                    </a:xfrm>
                    <a:prstGeom prst="rect">
                      <a:avLst/>
                    </a:prstGeom>
                  </pic:spPr>
                </pic:pic>
              </a:graphicData>
            </a:graphic>
          </wp:inline>
        </w:drawing>
      </w:r>
    </w:p>
    <w:p w14:paraId="3EBD9BB0" w14:textId="1FABBEAE" w:rsidR="00F31775" w:rsidRPr="0039012A" w:rsidRDefault="00F93E1D" w:rsidP="0039012A">
      <w:pPr>
        <w:pStyle w:val="Title"/>
        <w:jc w:val="center"/>
        <w:rPr>
          <w:color w:val="385623" w:themeColor="accent6" w:themeShade="80"/>
        </w:rPr>
      </w:pPr>
      <w:r w:rsidRPr="0039012A">
        <w:rPr>
          <w:color w:val="385623" w:themeColor="accent6" w:themeShade="80"/>
        </w:rPr>
        <w:t xml:space="preserve">Virtual </w:t>
      </w:r>
      <w:r w:rsidR="003F0713" w:rsidRPr="0039012A">
        <w:rPr>
          <w:color w:val="385623" w:themeColor="accent6" w:themeShade="80"/>
        </w:rPr>
        <w:t xml:space="preserve">Presentation with Lily </w:t>
      </w:r>
      <w:proofErr w:type="spellStart"/>
      <w:r w:rsidR="003F0713" w:rsidRPr="0039012A">
        <w:rPr>
          <w:color w:val="385623" w:themeColor="accent6" w:themeShade="80"/>
        </w:rPr>
        <w:t>Slavin</w:t>
      </w:r>
      <w:proofErr w:type="spellEnd"/>
    </w:p>
    <w:p w14:paraId="2E936F68" w14:textId="585DCE55" w:rsidR="00F31775" w:rsidRPr="0039012A" w:rsidRDefault="00F31775" w:rsidP="0039012A">
      <w:pPr>
        <w:jc w:val="center"/>
        <w:rPr>
          <w:rFonts w:cstheme="minorHAnsi"/>
          <w:color w:val="385623" w:themeColor="accent6" w:themeShade="80"/>
          <w:sz w:val="32"/>
          <w:szCs w:val="32"/>
        </w:rPr>
      </w:pPr>
      <w:r w:rsidRPr="0039012A">
        <w:rPr>
          <w:rFonts w:cstheme="minorHAnsi"/>
          <w:color w:val="385623" w:themeColor="accent6" w:themeShade="80"/>
          <w:sz w:val="32"/>
          <w:szCs w:val="32"/>
        </w:rPr>
        <w:t>Doctoral Student at CMU with the CHARGE Syndrome Research Lab</w:t>
      </w:r>
    </w:p>
    <w:p w14:paraId="3787D88B" w14:textId="55C3FC18" w:rsidR="003F0713" w:rsidRPr="00F31775" w:rsidRDefault="003F0713" w:rsidP="00F31775">
      <w:pPr>
        <w:pStyle w:val="NormalWeb"/>
        <w:jc w:val="center"/>
        <w:rPr>
          <w:rFonts w:asciiTheme="minorHAnsi" w:hAnsiTheme="minorHAnsi" w:cstheme="minorHAnsi"/>
          <w:b/>
          <w:bCs/>
          <w:color w:val="000000" w:themeColor="text1"/>
          <w:sz w:val="28"/>
          <w:szCs w:val="28"/>
        </w:rPr>
      </w:pPr>
      <w:r w:rsidRPr="00F31775">
        <w:rPr>
          <w:rFonts w:ascii="Calibri" w:hAnsi="Calibri" w:cs="Calibri"/>
          <w:b/>
          <w:bCs/>
          <w:color w:val="000000"/>
          <w:sz w:val="28"/>
          <w:szCs w:val="28"/>
        </w:rPr>
        <w:t>This presentation will provide an overview of the educational experiences of students with CHARGE, including common special education eligibilities, programming, and services received. This presentation will discuss the 5 main domains of educational impact of CHARGE: medical, sensory, communication, developmental, and behavioral. This presentation will provide an overview of the Educational Checklist, a published tool used to aid in meeting the needs of students with CHARGE at school</w:t>
      </w:r>
      <w:bookmarkStart w:id="2" w:name="_Hlk41553381"/>
      <w:bookmarkStart w:id="3" w:name="_Hlk41551838"/>
      <w:bookmarkEnd w:id="0"/>
      <w:bookmarkEnd w:id="1"/>
      <w:r w:rsidR="00F31775" w:rsidRPr="00F31775">
        <w:rPr>
          <w:rFonts w:ascii="Calibri" w:hAnsi="Calibri" w:cs="Calibri"/>
          <w:b/>
          <w:bCs/>
          <w:color w:val="000000"/>
          <w:sz w:val="28"/>
          <w:szCs w:val="28"/>
        </w:rPr>
        <w:t>.</w:t>
      </w:r>
    </w:p>
    <w:p w14:paraId="69AC785B" w14:textId="77777777" w:rsidR="003F0713" w:rsidRDefault="003F0713" w:rsidP="003F0713">
      <w:pPr>
        <w:pStyle w:val="ListParagraph"/>
        <w:autoSpaceDE w:val="0"/>
        <w:autoSpaceDN w:val="0"/>
        <w:adjustRightInd w:val="0"/>
        <w:spacing w:after="0" w:line="240" w:lineRule="auto"/>
        <w:rPr>
          <w:b/>
          <w:sz w:val="28"/>
          <w:szCs w:val="28"/>
        </w:rPr>
      </w:pPr>
    </w:p>
    <w:tbl>
      <w:tblPr>
        <w:tblStyle w:val="TableGrid"/>
        <w:tblW w:w="0" w:type="auto"/>
        <w:tblLook w:val="04A0" w:firstRow="1" w:lastRow="0" w:firstColumn="1" w:lastColumn="0" w:noHBand="0" w:noVBand="1"/>
      </w:tblPr>
      <w:tblGrid>
        <w:gridCol w:w="985"/>
        <w:gridCol w:w="8365"/>
      </w:tblGrid>
      <w:tr w:rsidR="002B6244" w14:paraId="6358365C" w14:textId="77777777" w:rsidTr="00EA560A">
        <w:tc>
          <w:tcPr>
            <w:tcW w:w="985" w:type="dxa"/>
          </w:tcPr>
          <w:p w14:paraId="2EC9C0FA" w14:textId="77777777" w:rsidR="002B6244" w:rsidRPr="003F0713" w:rsidRDefault="002B6244" w:rsidP="00EA560A">
            <w:pPr>
              <w:rPr>
                <w:sz w:val="26"/>
                <w:szCs w:val="26"/>
              </w:rPr>
            </w:pPr>
            <w:r w:rsidRPr="003F0713">
              <w:rPr>
                <w:sz w:val="26"/>
                <w:szCs w:val="26"/>
              </w:rPr>
              <w:t>WHO</w:t>
            </w:r>
          </w:p>
        </w:tc>
        <w:tc>
          <w:tcPr>
            <w:tcW w:w="8365" w:type="dxa"/>
          </w:tcPr>
          <w:p w14:paraId="0CFD0FEA" w14:textId="26CAE9EA" w:rsidR="002B6244" w:rsidRPr="003F0713" w:rsidRDefault="003F0713" w:rsidP="00EA560A">
            <w:pPr>
              <w:rPr>
                <w:sz w:val="26"/>
                <w:szCs w:val="26"/>
              </w:rPr>
            </w:pPr>
            <w:r w:rsidRPr="003F0713">
              <w:rPr>
                <w:sz w:val="26"/>
                <w:szCs w:val="26"/>
              </w:rPr>
              <w:t xml:space="preserve">Lily </w:t>
            </w:r>
            <w:proofErr w:type="spellStart"/>
            <w:r w:rsidRPr="003F0713">
              <w:rPr>
                <w:sz w:val="26"/>
                <w:szCs w:val="26"/>
              </w:rPr>
              <w:t>Slavin</w:t>
            </w:r>
            <w:proofErr w:type="spellEnd"/>
          </w:p>
        </w:tc>
      </w:tr>
      <w:tr w:rsidR="002B6244" w14:paraId="0BFA7DFC" w14:textId="77777777" w:rsidTr="00EA560A">
        <w:tc>
          <w:tcPr>
            <w:tcW w:w="985" w:type="dxa"/>
          </w:tcPr>
          <w:p w14:paraId="4A2A43A9" w14:textId="77777777" w:rsidR="002B6244" w:rsidRPr="003F0713" w:rsidRDefault="002B6244" w:rsidP="00EA560A">
            <w:pPr>
              <w:rPr>
                <w:sz w:val="26"/>
                <w:szCs w:val="26"/>
              </w:rPr>
            </w:pPr>
            <w:r w:rsidRPr="003F0713">
              <w:rPr>
                <w:sz w:val="26"/>
                <w:szCs w:val="26"/>
              </w:rPr>
              <w:t>DATE</w:t>
            </w:r>
          </w:p>
        </w:tc>
        <w:tc>
          <w:tcPr>
            <w:tcW w:w="8365" w:type="dxa"/>
          </w:tcPr>
          <w:p w14:paraId="527274DF" w14:textId="6B9A32B8" w:rsidR="002B6244" w:rsidRPr="003F0713" w:rsidRDefault="003F0713" w:rsidP="00EA560A">
            <w:pPr>
              <w:rPr>
                <w:rFonts w:cstheme="minorHAnsi"/>
                <w:bCs/>
                <w:sz w:val="26"/>
                <w:szCs w:val="26"/>
              </w:rPr>
            </w:pPr>
            <w:r w:rsidRPr="003F0713">
              <w:rPr>
                <w:rFonts w:cstheme="minorHAnsi"/>
                <w:bCs/>
                <w:sz w:val="26"/>
                <w:szCs w:val="26"/>
              </w:rPr>
              <w:t>November 18</w:t>
            </w:r>
            <w:r w:rsidRPr="003F0713">
              <w:rPr>
                <w:rFonts w:cstheme="minorHAnsi"/>
                <w:bCs/>
                <w:sz w:val="26"/>
                <w:szCs w:val="26"/>
                <w:vertAlign w:val="superscript"/>
              </w:rPr>
              <w:t>th</w:t>
            </w:r>
            <w:r w:rsidRPr="003F0713">
              <w:rPr>
                <w:rFonts w:cstheme="minorHAnsi"/>
                <w:bCs/>
                <w:sz w:val="26"/>
                <w:szCs w:val="26"/>
              </w:rPr>
              <w:t xml:space="preserve"> </w:t>
            </w:r>
          </w:p>
        </w:tc>
      </w:tr>
      <w:tr w:rsidR="002B6244" w14:paraId="79B9F109" w14:textId="77777777" w:rsidTr="00EA560A">
        <w:tc>
          <w:tcPr>
            <w:tcW w:w="985" w:type="dxa"/>
          </w:tcPr>
          <w:p w14:paraId="23BFE066" w14:textId="77777777" w:rsidR="002B6244" w:rsidRPr="003F0713" w:rsidRDefault="002B6244" w:rsidP="00EA560A">
            <w:pPr>
              <w:rPr>
                <w:sz w:val="26"/>
                <w:szCs w:val="26"/>
              </w:rPr>
            </w:pPr>
            <w:r w:rsidRPr="003F0713">
              <w:rPr>
                <w:sz w:val="26"/>
                <w:szCs w:val="26"/>
              </w:rPr>
              <w:t>TIME</w:t>
            </w:r>
          </w:p>
        </w:tc>
        <w:tc>
          <w:tcPr>
            <w:tcW w:w="8365" w:type="dxa"/>
          </w:tcPr>
          <w:p w14:paraId="13107735" w14:textId="1CF3DE48" w:rsidR="002B6244" w:rsidRPr="003F0713" w:rsidRDefault="00EC27F5" w:rsidP="00EA560A">
            <w:pPr>
              <w:rPr>
                <w:sz w:val="26"/>
                <w:szCs w:val="26"/>
              </w:rPr>
            </w:pPr>
            <w:r>
              <w:rPr>
                <w:sz w:val="26"/>
                <w:szCs w:val="26"/>
              </w:rPr>
              <w:t xml:space="preserve">1:30 - 3:00 </w:t>
            </w:r>
            <w:proofErr w:type="gramStart"/>
            <w:r>
              <w:rPr>
                <w:sz w:val="26"/>
                <w:szCs w:val="26"/>
              </w:rPr>
              <w:t>Central  2:30</w:t>
            </w:r>
            <w:proofErr w:type="gramEnd"/>
            <w:r>
              <w:rPr>
                <w:sz w:val="26"/>
                <w:szCs w:val="26"/>
              </w:rPr>
              <w:t>- 4:00 Eastern</w:t>
            </w:r>
          </w:p>
        </w:tc>
      </w:tr>
      <w:tr w:rsidR="002B6244" w14:paraId="0CE66043" w14:textId="77777777" w:rsidTr="00EA560A">
        <w:tc>
          <w:tcPr>
            <w:tcW w:w="985" w:type="dxa"/>
          </w:tcPr>
          <w:p w14:paraId="6D60DCBB" w14:textId="77777777" w:rsidR="002B6244" w:rsidRPr="003F0713" w:rsidRDefault="002B6244" w:rsidP="00EA560A">
            <w:pPr>
              <w:rPr>
                <w:sz w:val="26"/>
                <w:szCs w:val="26"/>
              </w:rPr>
            </w:pPr>
            <w:r w:rsidRPr="003F0713">
              <w:rPr>
                <w:sz w:val="26"/>
                <w:szCs w:val="26"/>
              </w:rPr>
              <w:t>HOSTS</w:t>
            </w:r>
          </w:p>
        </w:tc>
        <w:tc>
          <w:tcPr>
            <w:tcW w:w="8365" w:type="dxa"/>
          </w:tcPr>
          <w:p w14:paraId="1298F10A" w14:textId="77777777" w:rsidR="002B6244" w:rsidRPr="003F0713" w:rsidRDefault="002B6244" w:rsidP="00EA560A">
            <w:pPr>
              <w:autoSpaceDE w:val="0"/>
              <w:autoSpaceDN w:val="0"/>
              <w:adjustRightInd w:val="0"/>
              <w:rPr>
                <w:rFonts w:cstheme="minorHAnsi"/>
                <w:bCs/>
                <w:color w:val="000000"/>
                <w:sz w:val="26"/>
                <w:szCs w:val="26"/>
              </w:rPr>
            </w:pPr>
            <w:r w:rsidRPr="003F0713">
              <w:rPr>
                <w:rFonts w:cstheme="minorHAnsi"/>
                <w:bCs/>
                <w:color w:val="000000"/>
                <w:sz w:val="26"/>
                <w:szCs w:val="26"/>
              </w:rPr>
              <w:t>The South Carolina Deaf-Blind Project</w:t>
            </w:r>
          </w:p>
          <w:p w14:paraId="399021A9" w14:textId="52A32E1F" w:rsidR="00F31775" w:rsidRDefault="00F31775" w:rsidP="00F31775">
            <w:pPr>
              <w:autoSpaceDE w:val="0"/>
              <w:autoSpaceDN w:val="0"/>
              <w:adjustRightInd w:val="0"/>
              <w:rPr>
                <w:rFonts w:cstheme="minorHAnsi"/>
                <w:bCs/>
                <w:color w:val="000000"/>
                <w:sz w:val="26"/>
                <w:szCs w:val="26"/>
              </w:rPr>
            </w:pPr>
            <w:r w:rsidRPr="00F31775">
              <w:rPr>
                <w:rFonts w:cstheme="minorHAnsi"/>
                <w:bCs/>
                <w:color w:val="000000"/>
                <w:sz w:val="26"/>
                <w:szCs w:val="26"/>
              </w:rPr>
              <w:t>The Kentucky Deaf-Blind Project</w:t>
            </w:r>
          </w:p>
          <w:p w14:paraId="592D3D6B" w14:textId="0789FDDC" w:rsidR="00EC27F5" w:rsidRPr="00F31775" w:rsidRDefault="00EC27F5" w:rsidP="00F31775">
            <w:pPr>
              <w:autoSpaceDE w:val="0"/>
              <w:autoSpaceDN w:val="0"/>
              <w:adjustRightInd w:val="0"/>
              <w:rPr>
                <w:rFonts w:cstheme="minorHAnsi"/>
                <w:bCs/>
                <w:color w:val="000000"/>
                <w:sz w:val="26"/>
                <w:szCs w:val="26"/>
              </w:rPr>
            </w:pPr>
            <w:r>
              <w:rPr>
                <w:rFonts w:cstheme="minorHAnsi"/>
                <w:bCs/>
                <w:color w:val="000000"/>
                <w:sz w:val="26"/>
                <w:szCs w:val="26"/>
              </w:rPr>
              <w:t xml:space="preserve">The </w:t>
            </w:r>
            <w:proofErr w:type="spellStart"/>
            <w:r>
              <w:rPr>
                <w:rFonts w:cstheme="minorHAnsi"/>
                <w:bCs/>
                <w:color w:val="000000"/>
                <w:sz w:val="26"/>
                <w:szCs w:val="26"/>
              </w:rPr>
              <w:t>Tennesse</w:t>
            </w:r>
            <w:proofErr w:type="spellEnd"/>
            <w:r>
              <w:rPr>
                <w:rFonts w:cstheme="minorHAnsi"/>
                <w:bCs/>
                <w:color w:val="000000"/>
                <w:sz w:val="26"/>
                <w:szCs w:val="26"/>
              </w:rPr>
              <w:t xml:space="preserve"> Deaf- Blind Project</w:t>
            </w:r>
          </w:p>
          <w:p w14:paraId="6E8F5CC2" w14:textId="77777777" w:rsidR="002B6244" w:rsidRPr="003F0713" w:rsidRDefault="002B6244" w:rsidP="00F31775">
            <w:pPr>
              <w:autoSpaceDE w:val="0"/>
              <w:autoSpaceDN w:val="0"/>
              <w:adjustRightInd w:val="0"/>
              <w:rPr>
                <w:sz w:val="26"/>
                <w:szCs w:val="26"/>
              </w:rPr>
            </w:pPr>
          </w:p>
        </w:tc>
      </w:tr>
    </w:tbl>
    <w:p w14:paraId="468A3BD3" w14:textId="0DFF6C1D" w:rsidR="00F31775" w:rsidRPr="00DE7627" w:rsidRDefault="00F31775" w:rsidP="00F31775">
      <w:pPr>
        <w:pStyle w:val="Heading2"/>
        <w:rPr>
          <w:b/>
          <w:i/>
          <w:sz w:val="28"/>
          <w:szCs w:val="28"/>
        </w:rPr>
      </w:pPr>
      <w:r>
        <w:rPr>
          <w:b/>
          <w:sz w:val="28"/>
          <w:szCs w:val="28"/>
        </w:rPr>
        <w:t>Biography:</w:t>
      </w:r>
    </w:p>
    <w:p w14:paraId="4025DD00" w14:textId="77777777" w:rsidR="00F31775" w:rsidRPr="00F31775" w:rsidRDefault="00F31775" w:rsidP="00F31775">
      <w:pPr>
        <w:pStyle w:val="ListParagraph"/>
        <w:numPr>
          <w:ilvl w:val="0"/>
          <w:numId w:val="1"/>
        </w:numPr>
        <w:spacing w:after="0" w:line="240" w:lineRule="auto"/>
        <w:rPr>
          <w:rFonts w:ascii="Times New Roman" w:eastAsia="Times New Roman" w:hAnsi="Times New Roman" w:cs="Times New Roman"/>
          <w:sz w:val="28"/>
          <w:szCs w:val="28"/>
        </w:rPr>
      </w:pPr>
      <w:r w:rsidRPr="00F31775">
        <w:rPr>
          <w:rFonts w:ascii="Calibri" w:eastAsia="Times New Roman" w:hAnsi="Calibri" w:cs="Calibri"/>
          <w:color w:val="000000"/>
          <w:sz w:val="28"/>
          <w:szCs w:val="28"/>
        </w:rPr>
        <w:t xml:space="preserve">Lily </w:t>
      </w:r>
      <w:proofErr w:type="spellStart"/>
      <w:r w:rsidRPr="00F31775">
        <w:rPr>
          <w:rFonts w:ascii="Calibri" w:eastAsia="Times New Roman" w:hAnsi="Calibri" w:cs="Calibri"/>
          <w:color w:val="000000"/>
          <w:sz w:val="28"/>
          <w:szCs w:val="28"/>
        </w:rPr>
        <w:t>Slavin</w:t>
      </w:r>
      <w:proofErr w:type="spellEnd"/>
      <w:r w:rsidRPr="00F31775">
        <w:rPr>
          <w:rFonts w:ascii="Calibri" w:eastAsia="Times New Roman" w:hAnsi="Calibri" w:cs="Calibri"/>
          <w:color w:val="000000"/>
          <w:sz w:val="28"/>
          <w:szCs w:val="28"/>
        </w:rPr>
        <w:t xml:space="preserve"> is a fifth-year doctoral candidate in the school psychology PhD program at Central Michigan University. She has worked as a member of the CHARGE Syndrome Research Lab with Tim Hartshorne since 2016. Her research focuses on educational needs and supports for students with CHARGE. She has presented her research to several DeafBlind projects and at CHARGE conferences in Germany, Norway, Australia, Florida, Texas, New York, and Cincinnati. Lily is currently completing her pre-doctoral internship at the Kennedy Krieger Institute</w:t>
      </w:r>
    </w:p>
    <w:p w14:paraId="5D7AB7CE" w14:textId="079C308E" w:rsidR="00D10A9E" w:rsidRPr="00901F5A" w:rsidRDefault="00D10A9E" w:rsidP="002B6244">
      <w:pPr>
        <w:pStyle w:val="ListParagraph"/>
        <w:ind w:left="1440"/>
        <w:rPr>
          <w:rFonts w:cstheme="minorHAnsi"/>
        </w:rPr>
      </w:pPr>
    </w:p>
    <w:bookmarkEnd w:id="2"/>
    <w:bookmarkEnd w:id="3"/>
    <w:p w14:paraId="776C04FE" w14:textId="77777777" w:rsidR="00C56D59" w:rsidRDefault="003B36E1" w:rsidP="003B36E1">
      <w:pPr>
        <w:pStyle w:val="Heading2"/>
        <w:rPr>
          <w:b/>
          <w:sz w:val="32"/>
          <w:szCs w:val="32"/>
          <w:u w:val="single"/>
        </w:rPr>
      </w:pPr>
      <w:r w:rsidRPr="00DE7627">
        <w:rPr>
          <w:b/>
          <w:sz w:val="32"/>
          <w:szCs w:val="32"/>
          <w:u w:val="single"/>
        </w:rPr>
        <w:t>Regist</w:t>
      </w:r>
      <w:r w:rsidR="00870D17" w:rsidRPr="00DE7627">
        <w:rPr>
          <w:b/>
          <w:sz w:val="32"/>
          <w:szCs w:val="32"/>
          <w:u w:val="single"/>
        </w:rPr>
        <w:t>e</w:t>
      </w:r>
      <w:r w:rsidRPr="00DE7627">
        <w:rPr>
          <w:b/>
          <w:sz w:val="32"/>
          <w:szCs w:val="32"/>
          <w:u w:val="single"/>
        </w:rPr>
        <w:t>r</w:t>
      </w:r>
      <w:r w:rsidR="00870D17" w:rsidRPr="00DE7627">
        <w:rPr>
          <w:b/>
          <w:sz w:val="32"/>
          <w:szCs w:val="32"/>
          <w:u w:val="single"/>
        </w:rPr>
        <w:t xml:space="preserve"> </w:t>
      </w:r>
      <w:hyperlink r:id="rId8" w:history="1">
        <w:r w:rsidR="00870D17" w:rsidRPr="00647391">
          <w:rPr>
            <w:rStyle w:val="Hyperlink"/>
            <w:b/>
            <w:sz w:val="32"/>
            <w:szCs w:val="32"/>
            <w:highlight w:val="yellow"/>
          </w:rPr>
          <w:t>Here</w:t>
        </w:r>
      </w:hyperlink>
      <w:r w:rsidR="00D10A9E" w:rsidRPr="00647391">
        <w:rPr>
          <w:b/>
          <w:sz w:val="32"/>
          <w:szCs w:val="32"/>
          <w:highlight w:val="yellow"/>
          <w:u w:val="single"/>
        </w:rPr>
        <w:t>:</w:t>
      </w:r>
      <w:r w:rsidR="00F828C0">
        <w:rPr>
          <w:b/>
          <w:sz w:val="32"/>
          <w:szCs w:val="32"/>
          <w:u w:val="single"/>
        </w:rPr>
        <w:t xml:space="preserve"> </w:t>
      </w:r>
      <w:r w:rsidR="00C56D59">
        <w:rPr>
          <w:b/>
          <w:sz w:val="32"/>
          <w:szCs w:val="32"/>
          <w:u w:val="single"/>
        </w:rPr>
        <w:t xml:space="preserve"> </w:t>
      </w:r>
    </w:p>
    <w:p w14:paraId="49D07B1B" w14:textId="5D5A9752" w:rsidR="00D10A9E" w:rsidRPr="00C56D59" w:rsidRDefault="00C56D59" w:rsidP="003B36E1">
      <w:pPr>
        <w:pStyle w:val="Heading2"/>
        <w:rPr>
          <w:b/>
          <w:sz w:val="32"/>
          <w:szCs w:val="32"/>
        </w:rPr>
      </w:pPr>
      <w:r w:rsidRPr="00C56D59">
        <w:rPr>
          <w:b/>
          <w:sz w:val="32"/>
          <w:szCs w:val="32"/>
        </w:rPr>
        <w:t>by clicking</w:t>
      </w:r>
      <w:r>
        <w:rPr>
          <w:b/>
          <w:sz w:val="32"/>
          <w:szCs w:val="32"/>
          <w:u w:val="single"/>
        </w:rPr>
        <w:t xml:space="preserve"> </w:t>
      </w:r>
    </w:p>
    <w:p w14:paraId="2A071C37" w14:textId="5E62E139" w:rsidR="00870D17" w:rsidRPr="00FA5B55" w:rsidRDefault="00870D17" w:rsidP="00F828C0">
      <w:pPr>
        <w:rPr>
          <w:rFonts w:cstheme="minorHAnsi"/>
          <w:sz w:val="28"/>
          <w:szCs w:val="28"/>
        </w:rPr>
      </w:pPr>
      <w:r w:rsidRPr="00FA5B55">
        <w:rPr>
          <w:rFonts w:cstheme="minorHAnsi"/>
          <w:sz w:val="28"/>
          <w:szCs w:val="28"/>
        </w:rPr>
        <w:t>Questions or accommodation request, email Trtedder@scsdb.org</w:t>
      </w:r>
    </w:p>
    <w:sectPr w:rsidR="00870D17" w:rsidRPr="00FA5B55" w:rsidSect="00F5130C">
      <w:pgSz w:w="12240" w:h="15840"/>
      <w:pgMar w:top="72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4FC1A" w14:textId="77777777" w:rsidR="00347E4D" w:rsidRDefault="00347E4D" w:rsidP="00347E4D">
      <w:pPr>
        <w:spacing w:after="0" w:line="240" w:lineRule="auto"/>
      </w:pPr>
      <w:r>
        <w:separator/>
      </w:r>
    </w:p>
  </w:endnote>
  <w:endnote w:type="continuationSeparator" w:id="0">
    <w:p w14:paraId="2E6FE93A" w14:textId="77777777" w:rsidR="00347E4D" w:rsidRDefault="00347E4D" w:rsidP="00347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859C7" w14:textId="77777777" w:rsidR="00347E4D" w:rsidRDefault="00347E4D" w:rsidP="00347E4D">
      <w:pPr>
        <w:spacing w:after="0" w:line="240" w:lineRule="auto"/>
      </w:pPr>
      <w:r>
        <w:separator/>
      </w:r>
    </w:p>
  </w:footnote>
  <w:footnote w:type="continuationSeparator" w:id="0">
    <w:p w14:paraId="755E2090" w14:textId="77777777" w:rsidR="00347E4D" w:rsidRDefault="00347E4D" w:rsidP="00347E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838DC"/>
    <w:multiLevelType w:val="hybridMultilevel"/>
    <w:tmpl w:val="FF38D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2D5678"/>
    <w:multiLevelType w:val="hybridMultilevel"/>
    <w:tmpl w:val="22A8C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222755"/>
    <w:multiLevelType w:val="hybridMultilevel"/>
    <w:tmpl w:val="60E6C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ED75A6"/>
    <w:multiLevelType w:val="hybridMultilevel"/>
    <w:tmpl w:val="1B76C104"/>
    <w:lvl w:ilvl="0" w:tplc="211A3058">
      <w:numFmt w:val="bullet"/>
      <w:lvlText w:val="•"/>
      <w:lvlJc w:val="left"/>
      <w:pPr>
        <w:ind w:left="720" w:hanging="360"/>
      </w:pPr>
      <w:rPr>
        <w:rFonts w:ascii="Tw Cen MT" w:eastAsiaTheme="minorHAnsi" w:hAnsi="Tw Cen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5F180D"/>
    <w:multiLevelType w:val="hybridMultilevel"/>
    <w:tmpl w:val="AA10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E1D"/>
    <w:rsid w:val="001E628F"/>
    <w:rsid w:val="002B6244"/>
    <w:rsid w:val="00317852"/>
    <w:rsid w:val="003423C7"/>
    <w:rsid w:val="00347E4D"/>
    <w:rsid w:val="00363E82"/>
    <w:rsid w:val="0039012A"/>
    <w:rsid w:val="003B36E1"/>
    <w:rsid w:val="003F0713"/>
    <w:rsid w:val="00426E04"/>
    <w:rsid w:val="0045249B"/>
    <w:rsid w:val="00473F19"/>
    <w:rsid w:val="004A5687"/>
    <w:rsid w:val="005A2826"/>
    <w:rsid w:val="005C349E"/>
    <w:rsid w:val="00607A32"/>
    <w:rsid w:val="006145DB"/>
    <w:rsid w:val="00647391"/>
    <w:rsid w:val="006E288C"/>
    <w:rsid w:val="00714AE6"/>
    <w:rsid w:val="00750FC4"/>
    <w:rsid w:val="00786F41"/>
    <w:rsid w:val="007F66C0"/>
    <w:rsid w:val="00870D17"/>
    <w:rsid w:val="00901F5A"/>
    <w:rsid w:val="009A1928"/>
    <w:rsid w:val="009C125B"/>
    <w:rsid w:val="009D5A29"/>
    <w:rsid w:val="00A127DE"/>
    <w:rsid w:val="00B87E9B"/>
    <w:rsid w:val="00BB5FFD"/>
    <w:rsid w:val="00C56D59"/>
    <w:rsid w:val="00CE3FCA"/>
    <w:rsid w:val="00D02104"/>
    <w:rsid w:val="00D057FA"/>
    <w:rsid w:val="00D10A9E"/>
    <w:rsid w:val="00D15606"/>
    <w:rsid w:val="00D329F1"/>
    <w:rsid w:val="00D4150F"/>
    <w:rsid w:val="00D44296"/>
    <w:rsid w:val="00D45614"/>
    <w:rsid w:val="00D60EC2"/>
    <w:rsid w:val="00D9263D"/>
    <w:rsid w:val="00DE7627"/>
    <w:rsid w:val="00EC27F5"/>
    <w:rsid w:val="00F17E19"/>
    <w:rsid w:val="00F31775"/>
    <w:rsid w:val="00F5130C"/>
    <w:rsid w:val="00F828C0"/>
    <w:rsid w:val="00F93E1D"/>
    <w:rsid w:val="00FA5B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9A839"/>
  <w15:chartTrackingRefBased/>
  <w15:docId w15:val="{8FB89C85-F185-4B80-BE33-69420F2E9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E1D"/>
  </w:style>
  <w:style w:type="paragraph" w:styleId="Heading1">
    <w:name w:val="heading 1"/>
    <w:basedOn w:val="Normal"/>
    <w:next w:val="Normal"/>
    <w:link w:val="Heading1Char"/>
    <w:uiPriority w:val="9"/>
    <w:qFormat/>
    <w:rsid w:val="003B36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B36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127D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E1D"/>
    <w:pPr>
      <w:ind w:left="720"/>
      <w:contextualSpacing/>
    </w:pPr>
  </w:style>
  <w:style w:type="paragraph" w:styleId="BalloonText">
    <w:name w:val="Balloon Text"/>
    <w:basedOn w:val="Normal"/>
    <w:link w:val="BalloonTextChar"/>
    <w:uiPriority w:val="99"/>
    <w:semiHidden/>
    <w:unhideWhenUsed/>
    <w:rsid w:val="009A19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928"/>
    <w:rPr>
      <w:rFonts w:ascii="Segoe UI" w:hAnsi="Segoe UI" w:cs="Segoe UI"/>
      <w:sz w:val="18"/>
      <w:szCs w:val="18"/>
    </w:rPr>
  </w:style>
  <w:style w:type="paragraph" w:styleId="NormalWeb">
    <w:name w:val="Normal (Web)"/>
    <w:basedOn w:val="Normal"/>
    <w:uiPriority w:val="99"/>
    <w:unhideWhenUsed/>
    <w:rsid w:val="001E62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01F5A"/>
    <w:rPr>
      <w:color w:val="0000FF"/>
      <w:u w:val="single"/>
    </w:rPr>
  </w:style>
  <w:style w:type="character" w:styleId="UnresolvedMention">
    <w:name w:val="Unresolved Mention"/>
    <w:basedOn w:val="DefaultParagraphFont"/>
    <w:uiPriority w:val="99"/>
    <w:semiHidden/>
    <w:unhideWhenUsed/>
    <w:rsid w:val="00901F5A"/>
    <w:rPr>
      <w:color w:val="605E5C"/>
      <w:shd w:val="clear" w:color="auto" w:fill="E1DFDD"/>
    </w:rPr>
  </w:style>
  <w:style w:type="character" w:styleId="FollowedHyperlink">
    <w:name w:val="FollowedHyperlink"/>
    <w:basedOn w:val="DefaultParagraphFont"/>
    <w:uiPriority w:val="99"/>
    <w:semiHidden/>
    <w:unhideWhenUsed/>
    <w:rsid w:val="00901F5A"/>
    <w:rPr>
      <w:color w:val="954F72" w:themeColor="followedHyperlink"/>
      <w:u w:val="single"/>
    </w:rPr>
  </w:style>
  <w:style w:type="character" w:customStyle="1" w:styleId="Heading1Char">
    <w:name w:val="Heading 1 Char"/>
    <w:basedOn w:val="DefaultParagraphFont"/>
    <w:link w:val="Heading1"/>
    <w:uiPriority w:val="9"/>
    <w:rsid w:val="003B36E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B36E1"/>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A127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27DE"/>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A127DE"/>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2B6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235091">
      <w:bodyDiv w:val="1"/>
      <w:marLeft w:val="0"/>
      <w:marRight w:val="0"/>
      <w:marTop w:val="0"/>
      <w:marBottom w:val="0"/>
      <w:divBdr>
        <w:top w:val="none" w:sz="0" w:space="0" w:color="auto"/>
        <w:left w:val="none" w:sz="0" w:space="0" w:color="auto"/>
        <w:bottom w:val="none" w:sz="0" w:space="0" w:color="auto"/>
        <w:right w:val="none" w:sz="0" w:space="0" w:color="auto"/>
      </w:divBdr>
    </w:div>
    <w:div w:id="585961126">
      <w:bodyDiv w:val="1"/>
      <w:marLeft w:val="0"/>
      <w:marRight w:val="0"/>
      <w:marTop w:val="0"/>
      <w:marBottom w:val="0"/>
      <w:divBdr>
        <w:top w:val="none" w:sz="0" w:space="0" w:color="auto"/>
        <w:left w:val="none" w:sz="0" w:space="0" w:color="auto"/>
        <w:bottom w:val="none" w:sz="0" w:space="0" w:color="auto"/>
        <w:right w:val="none" w:sz="0" w:space="0" w:color="auto"/>
      </w:divBdr>
    </w:div>
    <w:div w:id="761679295">
      <w:bodyDiv w:val="1"/>
      <w:marLeft w:val="0"/>
      <w:marRight w:val="0"/>
      <w:marTop w:val="0"/>
      <w:marBottom w:val="0"/>
      <w:divBdr>
        <w:top w:val="none" w:sz="0" w:space="0" w:color="auto"/>
        <w:left w:val="none" w:sz="0" w:space="0" w:color="auto"/>
        <w:bottom w:val="none" w:sz="0" w:space="0" w:color="auto"/>
        <w:right w:val="none" w:sz="0" w:space="0" w:color="auto"/>
      </w:divBdr>
    </w:div>
    <w:div w:id="1237595532">
      <w:bodyDiv w:val="1"/>
      <w:marLeft w:val="0"/>
      <w:marRight w:val="0"/>
      <w:marTop w:val="0"/>
      <w:marBottom w:val="0"/>
      <w:divBdr>
        <w:top w:val="none" w:sz="0" w:space="0" w:color="auto"/>
        <w:left w:val="none" w:sz="0" w:space="0" w:color="auto"/>
        <w:bottom w:val="none" w:sz="0" w:space="0" w:color="auto"/>
        <w:right w:val="none" w:sz="0" w:space="0" w:color="auto"/>
      </w:divBdr>
    </w:div>
    <w:div w:id="1861695543">
      <w:bodyDiv w:val="1"/>
      <w:marLeft w:val="0"/>
      <w:marRight w:val="0"/>
      <w:marTop w:val="0"/>
      <w:marBottom w:val="0"/>
      <w:divBdr>
        <w:top w:val="none" w:sz="0" w:space="0" w:color="auto"/>
        <w:left w:val="none" w:sz="0" w:space="0" w:color="auto"/>
        <w:bottom w:val="none" w:sz="0" w:space="0" w:color="auto"/>
        <w:right w:val="none" w:sz="0" w:space="0" w:color="auto"/>
      </w:divBdr>
    </w:div>
    <w:div w:id="192514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webinar/register/WN_mRIilBu8RZeLHRp4rCQAv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226</Words>
  <Characters>1290</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Julie</dc:creator>
  <cp:keywords/>
  <dc:description/>
  <cp:lastModifiedBy>Cohen, Sandy (Library)</cp:lastModifiedBy>
  <cp:revision>2</cp:revision>
  <dcterms:created xsi:type="dcterms:W3CDTF">2021-11-10T21:22:00Z</dcterms:created>
  <dcterms:modified xsi:type="dcterms:W3CDTF">2021-11-10T21:22:00Z</dcterms:modified>
</cp:coreProperties>
</file>